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3F1" w14:paraId="752C767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339D4DE" w14:textId="5BA4AFEF" w:rsidR="00BC13F1" w:rsidRDefault="00200993">
            <w:pPr>
              <w:jc w:val="center"/>
            </w:pPr>
            <w:r w:rsidRPr="00633EC8">
              <w:t xml:space="preserve">Приложение </w:t>
            </w:r>
            <w:r w:rsidR="000D6FB2">
              <w:t>6</w:t>
            </w:r>
          </w:p>
          <w:p w14:paraId="3CA83F8F" w14:textId="77777777" w:rsidR="00BC13F1" w:rsidRDefault="00200993">
            <w:pPr>
              <w:jc w:val="center"/>
            </w:pPr>
            <w:r w:rsidRPr="00633EC8">
              <w:t>к приказу</w:t>
            </w:r>
          </w:p>
          <w:p w14:paraId="1D9B34E8" w14:textId="77777777" w:rsidR="00BC13F1" w:rsidRDefault="00BC13F1" w:rsidP="000D6FB2">
            <w:pPr>
              <w:jc w:val="center"/>
            </w:pPr>
          </w:p>
          <w:p w14:paraId="66496798" w14:textId="77777777" w:rsidR="00BC13F1" w:rsidRDefault="00BC13F1" w:rsidP="000D6FB2">
            <w:pPr>
              <w:jc w:val="center"/>
            </w:pPr>
          </w:p>
          <w:p w14:paraId="5C5F6E4B" w14:textId="77777777" w:rsidR="000D6FB2" w:rsidRDefault="000D6FB2" w:rsidP="000D6FB2">
            <w:pPr>
              <w:jc w:val="center"/>
            </w:pPr>
            <w:r>
              <w:t>Приложение 2</w:t>
            </w:r>
          </w:p>
          <w:p w14:paraId="54172091" w14:textId="77777777" w:rsidR="000D6FB2" w:rsidRDefault="000D6FB2" w:rsidP="000D6FB2">
            <w:pPr>
              <w:jc w:val="center"/>
            </w:pPr>
            <w:r>
              <w:t>к Методике оценки</w:t>
            </w:r>
          </w:p>
          <w:p w14:paraId="1649350B" w14:textId="77777777" w:rsidR="000D6FB2" w:rsidRDefault="000D6FB2" w:rsidP="000D6FB2">
            <w:pPr>
              <w:jc w:val="center"/>
            </w:pPr>
            <w:r>
              <w:t>социально-экономической</w:t>
            </w:r>
          </w:p>
          <w:p w14:paraId="11849CB9" w14:textId="77777777" w:rsidR="000D6FB2" w:rsidRDefault="000D6FB2" w:rsidP="000D6FB2">
            <w:pPr>
              <w:jc w:val="center"/>
            </w:pPr>
            <w:r>
              <w:t>эффективности проектов</w:t>
            </w:r>
          </w:p>
          <w:p w14:paraId="277D21C0" w14:textId="77777777" w:rsidR="000D6FB2" w:rsidRDefault="000D6FB2" w:rsidP="000D6FB2">
            <w:pPr>
              <w:jc w:val="center"/>
            </w:pPr>
            <w:r>
              <w:t>государственно-частного</w:t>
            </w:r>
          </w:p>
          <w:p w14:paraId="6D446D92" w14:textId="271F2E0C" w:rsidR="00BC13F1" w:rsidRPr="00EA5DA8" w:rsidRDefault="000D6FB2" w:rsidP="000D6FB2">
            <w:pPr>
              <w:jc w:val="center"/>
            </w:pPr>
            <w:r>
              <w:t>партнерства</w:t>
            </w:r>
            <w:r w:rsidR="00467DAD">
              <w:br/>
            </w:r>
            <w:r w:rsidR="00467DAD" w:rsidRPr="00467DAD">
              <w:t>Форма</w:t>
            </w:r>
          </w:p>
        </w:tc>
      </w:tr>
    </w:tbl>
    <w:p w14:paraId="1A4A9006" w14:textId="77777777" w:rsidR="000D6FB2" w:rsidRDefault="000D6FB2" w:rsidP="000D6FB2">
      <w:pPr>
        <w:rPr>
          <w:b/>
          <w:color w:val="000000"/>
        </w:rPr>
      </w:pPr>
      <w:bookmarkStart w:id="0" w:name="z2165"/>
    </w:p>
    <w:p w14:paraId="06519468" w14:textId="0AB9F076" w:rsidR="000D6FB2" w:rsidRPr="002E5B40" w:rsidRDefault="000D6FB2" w:rsidP="000D6FB2">
      <w:r w:rsidRPr="002E5B40">
        <w:rPr>
          <w:b/>
          <w:color w:val="000000"/>
        </w:rPr>
        <w:t xml:space="preserve"> Социально-экономическая модель проекта государственно-частного партнерства для расчета показателей экономической чистой приведенной стоимости (</w:t>
      </w:r>
      <w:r>
        <w:rPr>
          <w:b/>
          <w:color w:val="000000"/>
        </w:rPr>
        <w:t>Economic</w:t>
      </w:r>
      <w:r w:rsidRPr="002E5B40"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net</w:t>
      </w:r>
      <w:proofErr w:type="spellEnd"/>
      <w:r w:rsidRPr="002E5B40"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present</w:t>
      </w:r>
      <w:proofErr w:type="spellEnd"/>
      <w:r w:rsidRPr="002E5B40"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value</w:t>
      </w:r>
      <w:proofErr w:type="spellEnd"/>
      <w:r w:rsidRPr="002E5B40">
        <w:rPr>
          <w:b/>
          <w:color w:val="000000"/>
        </w:rPr>
        <w:t xml:space="preserve"> – </w:t>
      </w:r>
      <w:r>
        <w:rPr>
          <w:b/>
          <w:color w:val="000000"/>
        </w:rPr>
        <w:t>ENPV</w:t>
      </w:r>
      <w:r w:rsidRPr="002E5B40">
        <w:rPr>
          <w:b/>
          <w:color w:val="000000"/>
        </w:rPr>
        <w:t>), экономической внутренней нормы доходности (</w:t>
      </w:r>
      <w:r>
        <w:rPr>
          <w:b/>
          <w:color w:val="000000"/>
        </w:rPr>
        <w:t>Economic</w:t>
      </w:r>
      <w:r w:rsidRPr="002E5B40"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Internal</w:t>
      </w:r>
      <w:proofErr w:type="spellEnd"/>
      <w:r w:rsidRPr="002E5B40">
        <w:rPr>
          <w:b/>
          <w:color w:val="000000"/>
        </w:rPr>
        <w:t xml:space="preserve"> </w:t>
      </w:r>
      <w:r>
        <w:rPr>
          <w:b/>
          <w:color w:val="000000"/>
        </w:rPr>
        <w:t>Rate</w:t>
      </w:r>
      <w:r w:rsidRPr="002E5B40"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of</w:t>
      </w:r>
      <w:proofErr w:type="spellEnd"/>
      <w:r w:rsidRPr="002E5B40">
        <w:rPr>
          <w:b/>
          <w:color w:val="000000"/>
        </w:rPr>
        <w:t xml:space="preserve"> </w:t>
      </w:r>
      <w:r>
        <w:rPr>
          <w:b/>
          <w:color w:val="000000"/>
        </w:rPr>
        <w:t>Return</w:t>
      </w:r>
      <w:r w:rsidRPr="002E5B40">
        <w:rPr>
          <w:b/>
          <w:color w:val="000000"/>
        </w:rPr>
        <w:t xml:space="preserve"> – </w:t>
      </w:r>
      <w:r>
        <w:rPr>
          <w:b/>
          <w:color w:val="000000"/>
        </w:rPr>
        <w:t>EIRR</w:t>
      </w:r>
      <w:r w:rsidRPr="002E5B40">
        <w:rPr>
          <w:b/>
          <w:color w:val="000000"/>
        </w:rPr>
        <w:t>) (показатели чистых общественных выгод)</w:t>
      </w:r>
    </w:p>
    <w:bookmarkEnd w:id="0"/>
    <w:p w14:paraId="02B707DE" w14:textId="04003352" w:rsidR="000D6FB2" w:rsidRPr="002E5B40" w:rsidRDefault="000D6FB2" w:rsidP="000D6FB2">
      <w:pPr>
        <w:jc w:val="both"/>
      </w:pPr>
    </w:p>
    <w:tbl>
      <w:tblPr>
        <w:tblW w:w="9810" w:type="dxa"/>
        <w:tblCellSpacing w:w="0" w:type="auto"/>
        <w:tblInd w:w="-6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3572"/>
        <w:gridCol w:w="964"/>
        <w:gridCol w:w="964"/>
        <w:gridCol w:w="964"/>
        <w:gridCol w:w="964"/>
        <w:gridCol w:w="964"/>
        <w:gridCol w:w="964"/>
      </w:tblGrid>
      <w:tr w:rsidR="000D6FB2" w:rsidRPr="000D6FB2" w14:paraId="54974D8E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577F6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b/>
                <w:color w:val="000000"/>
              </w:rPr>
              <w:t>№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7E792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b/>
                <w:color w:val="000000"/>
              </w:rPr>
              <w:t>Наименование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B964A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b/>
                <w:color w:val="000000"/>
              </w:rPr>
              <w:t>Примечание (обоснование)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19550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b/>
                <w:color w:val="000000"/>
              </w:rPr>
              <w:t>1 период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9DE6C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b/>
                <w:color w:val="000000"/>
              </w:rPr>
              <w:t>2 период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6D68F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b/>
                <w:color w:val="000000"/>
              </w:rPr>
              <w:t>3 период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21991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b/>
                <w:color w:val="000000"/>
              </w:rPr>
              <w:t>…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BC5FD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b/>
                <w:color w:val="000000"/>
              </w:rPr>
              <w:t>n период</w:t>
            </w:r>
          </w:p>
        </w:tc>
      </w:tr>
      <w:tr w:rsidR="000D6FB2" w:rsidRPr="000D6FB2" w14:paraId="2AA1C7AD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727D6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0221F" w14:textId="4F42F182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Выгоды проекта государственно-частного партнерства,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(строка 1.1 + (плюс) строка 1.2)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9CFE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EA8FC0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953B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36E402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0888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4A2E49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808D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2E8CCD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83E8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F53D81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6181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F27F2F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1743381C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603AD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1.1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7D6CC" w14:textId="3C9FED0B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прямые экономические выгоды (прямые денежные потоки),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(строка 1.1.1 + (плюс) строка 1.1.2 + (плюс) строка 1.1.3 + (плюс) строка 1.1.4 + (плюс) строка 1.1.5 + (плюс) строка 1.1.6 + (плюс) строка 1.1.7 + (плюс) строка 1.1.8 + (плюс) строка 1.1.9)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8068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89E7E2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93D6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194B57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1658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DA1A03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C87E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6471AB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D897F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04A2B5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D1E7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D378DA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33A7ECE1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C533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1A1B5B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5A2B8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в том числе: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05A3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892B77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634B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07219F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9FFF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BBCFF7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1718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88D97E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9011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37B7B1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EE46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8FBEC6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277C6773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74197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1.1.1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C0D20" w14:textId="1190A10D" w:rsidR="000D6FB2" w:rsidRPr="000D6FB2" w:rsidRDefault="000D6FB2" w:rsidP="007172DC">
            <w:pPr>
              <w:spacing w:after="20"/>
              <w:ind w:left="20"/>
              <w:jc w:val="both"/>
            </w:pPr>
            <w:proofErr w:type="spellStart"/>
            <w:r w:rsidRPr="000D6FB2">
              <w:rPr>
                <w:color w:val="000000"/>
              </w:rPr>
              <w:t>софинансирование</w:t>
            </w:r>
            <w:proofErr w:type="spellEnd"/>
            <w:r w:rsidRPr="000D6FB2">
              <w:rPr>
                <w:color w:val="000000"/>
              </w:rPr>
              <w:t xml:space="preserve"> проекта государственно-частного партнерства,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финансово-экономической моделью проекта государственно-частного партнерства)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08B9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9273F1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D755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67C0FE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A133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63EFA3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211C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5400A0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DA48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02EB8A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E82B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99941C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0CBFD255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99748D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1.1.2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933E5" w14:textId="4DE33CC6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субсидии от государства в случаях, установленных законодательством Республики Казахстан,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финансово-экономической моделью проекта государственно-частного партнерства)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8968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EE3BE0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E6F4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8FFFB5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A1EE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F5F9B9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1DC3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0CAA97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D4E32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71BE2C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6EE5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7824C8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762FD1AE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4CC30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1.1.3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A27F4" w14:textId="7A106D3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компенсация инвестиционных затрат по проекту государственно-</w:t>
            </w:r>
            <w:r w:rsidRPr="000D6FB2">
              <w:rPr>
                <w:color w:val="000000"/>
              </w:rPr>
              <w:lastRenderedPageBreak/>
              <w:t xml:space="preserve">частного партнерства,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финансово-экономической моделью проекта государственно-частного партнерства)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B7F4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37F87A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349D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DB382F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4CFE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5984F9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1638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4C4744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ACDA9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54BED0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0719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3A398F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45332FC7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C08E2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1.1.4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D8591" w14:textId="629A809D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компенсация операционных затрат по проекту государственно-частного партнерства,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финансово-экономической моделью проекта государственно-частного партнерства)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9DFB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C49749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A5BF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D75B79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0040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978406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BE63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BCCBA2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E5E0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A3945A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2B44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E39A9C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1231C8AE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CC221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1.1.5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047D9" w14:textId="5C2E439F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вознаграждение за осуществление управления объектом государственно-частного партнерства, находящимся в государственной собственности, а также арендная плата за пользование объектом государственно-частного партнерства,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финансово-экономической моделью проекта государственно-частного партнерства)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1443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7220F7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78E1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CD2BDA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1A8F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F7B35A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5935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AB35F3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92B5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DE1227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50CD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3FAA8F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09D86387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EC7BBA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1.1.6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3511A" w14:textId="6D44C13F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плата за доступность,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финансово-экономической моделью проекта государственно-частного партнерства)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B5E0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C33686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38BE7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AEF9FF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7A9C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D983CC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0C58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F86DC6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342A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4DFC5E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6DC5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D30F29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31172437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EFA80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1.1.7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CCCC7" w14:textId="4F99069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гарантия потребления государством,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финансово-экономической моделью проекта государственно-частного партнерства)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98C4A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0BE57F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1C29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2D34AE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EB8F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73B6B0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67A7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B15B9B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1A28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745E09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6449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741599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6C9BD1F7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D51F74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1.1.8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49E4E" w14:textId="2E6FB531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реализация товаров, работ и услуг в процессе эксплуатации объекта государственно-частного партнерства,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финансово-экономической моделью проекта государственно-частного партнерства)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9BEC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579754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3C34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2B69ED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9165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8DAFF3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CD0B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36106F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58BB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8DD14A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D9D7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C3F89F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5925CA61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2F4C1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1.1.9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46C0D" w14:textId="6A005048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прочие прямые денежные потоки (в том числе поступления от коммерческой деятельности частного партнера в рамках проекта государственно-частного партнерства),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финансово-</w:t>
            </w:r>
            <w:r w:rsidRPr="000D6FB2">
              <w:rPr>
                <w:color w:val="000000"/>
              </w:rPr>
              <w:lastRenderedPageBreak/>
              <w:t>экономической моделью проекта государственно-частного партнерства)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203B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444766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EB30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4A7893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88D4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C60A56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6144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E34693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54E2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583181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FE48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B2DDA8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6A475DD9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1DAF6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1.2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9BC2D" w14:textId="1F29972F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косвенные социально-экономические выгоды (косвенные денежные потоки),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(строка 1.2.1 + (плюс) строка 1.2.2 + (плюс) строка 1.2.3 + (плюс) строка 1.2.4 + (плюс) строка 1.2.5 + (плюс) строка 1.2.6 + (плюс) строка 1.2.7 + (плюс) строка 1.2.8 + (плюс) строка 1.2.9 + (плюс) строка 1.2.10 + (плюс) строка 1.2.11 + (плюс) строка 1.2.12)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44D5A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BC5303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6E7C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D86693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EB44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FD7C1A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D92D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667142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CF20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35E234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B423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CA8FEE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0064D0F1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832A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CED502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87CD8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в том числе: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A6FC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DAE917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E4A5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84768A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61E6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249A34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8808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737905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A81BA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13A10F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A97A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A8877B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3C1A9550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068E5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1.2.1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4EDA4" w14:textId="36C0EF95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базовый социальный эффект от увеличения притока денежных средств во внебюджетные фонды,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пунктом 16 настоящей Методики)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D634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CA6653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5172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AD6849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9891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CFC46E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85A0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DE2267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B7DE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04AB1E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6FB3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72FB40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28FD7FB6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EE1F2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1.2.2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EF07C" w14:textId="6D654979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базовый социальный эффект от создания новых рабочих мест,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пунктом 17 настоящей Методики)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C8A4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741BFB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4242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CCC864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8008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E49E1E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B920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0CD610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0C8A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8EF5AF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2299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9839BD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115A5C1D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93A57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1.2.3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FF18D" w14:textId="3341CB0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отраслевой социальный эффект 1,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пунктом 13 настоящей Методики)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26EC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3A1EB1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3E34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6F347E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94CD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BA5C69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0A40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661DFE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7C40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78877A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63B24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0BA97B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4F89A1F9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C6CD9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1.2.4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89B88" w14:textId="4335B068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отраслевой социальный эффект,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пунктом 13 настоящей Методики)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398B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2F62B9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3703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E259E1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FA31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2907A0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7369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8E7027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6A2D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3B1E57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E3FB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F9EF0D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26697DF1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7A6B2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1.2.5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2E151" w14:textId="6526E723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отраслевой социальный эффект n,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пунктом 13 настоящей Методики)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AB49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09E1E3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9909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D2C2F8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7CC2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8D0792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44D0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5CB84B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F60C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21FCB1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0132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BAC273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1DB232FD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13DEC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1.2.6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1697E" w14:textId="229C73BC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базовый экономический эффект от увеличения притока денежных средств в государственный бюджет,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пунктом 18 настоящей Методики)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8C9A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71E204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93E9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873689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16AF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5F138F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3D85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42E5AD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ED10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D85CFD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40E5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2276DF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27940E56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AC55D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1.2.7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25621" w14:textId="08F6DC46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базовый экономический эффект от взаимодействия с поставщиками товаров, работ и услуг казахстанского происхождения,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пунктом 19 настоящей Методики)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F058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D45031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3348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954312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FACD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EC5B87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2DF0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A73376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07FA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6CDBCF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87D9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5570CD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5888CD6B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6D3AD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1.2.8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39D45" w14:textId="5017D7AE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базовый экономический эффект от взаимодействия с </w:t>
            </w:r>
            <w:r w:rsidRPr="000D6FB2">
              <w:rPr>
                <w:color w:val="000000"/>
              </w:rPr>
              <w:lastRenderedPageBreak/>
              <w:t xml:space="preserve">казахстанскими финансовыми институтами,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пунктом 20 настоящей Методики)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518A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99F046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7A49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CF1831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F654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31CE66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FCB3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6E3057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5C84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BF1AB8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F566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BB1A16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6F09DE4C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D7125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1.2.9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A41CD" w14:textId="25077588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базовый экономический эффект от прямых иностранных инвестиций,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пунктом 21 настоящей Методики)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B398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449D02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303F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A7C038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13CD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EA817A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FBB1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7D8D99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F475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C01051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C079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A2BD7F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5DC83741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1FE32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1.2.10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A1B648" w14:textId="434378C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отраслевой экономический эффект 1,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пунктом 13 настоящей Методики)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AB42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03D5D3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E9B5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009481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EA59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5C4786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B4D9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CEBD18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2DD3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D7CB23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E974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78ED68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2D035D53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CA662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1.2.11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7DB69" w14:textId="73A660CF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отраслевой экономический эффект,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пунктом 13 настоящей Методики)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934D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46E0DC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4538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FD63F8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F3EA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023AA7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F859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CC52DC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9F40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894588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45F8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EA0770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7A73AAE7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016CF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1.2.12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80559" w14:textId="44AFD9B8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отраслевой экономический эффект n,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пунктом 13 настоящей Методики)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214C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634E4D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C33A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E96207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8B28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B94AB9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7D0E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266A26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1643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71E9CA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D54A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954EF7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7187A6B9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057BA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2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2657E" w14:textId="2304B2A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затраты проекта государственно-частного партнерства,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(строка 2.1 + (плюс) строка 2.2)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C745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7E7A78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317A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07E1B5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B6D4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2CC687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0094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6019CA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45A3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164A5E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D46D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2D286B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6FB1A77B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13EB88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2.1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FC901" w14:textId="55C48DE1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прямые затраты,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(строка 2.1.1 + (плюс) строка 2.1.2)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EE3E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34B26F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235F3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909DB9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9F25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C11EBC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E659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FDD26D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86BD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3BDC72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D4DC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1ECACE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594E2BC9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305C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0B25FD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48BAF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в том числе: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F8FB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A7942D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5E02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176601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207B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6FF90E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71DC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FEE1AA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278A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45C5B3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51D8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8EBCE1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12CEE194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29949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2.1.1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F4223" w14:textId="0CBCED65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инвестиционные затраты,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финансово-экономической моделью проекта государственно-частного партнерства)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9108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88C06C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BC95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69712E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CDFA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4DD5BF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EF40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D84280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F6D1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F08736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F254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B861B3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4A3D2297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0A117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2.1.2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0BD49" w14:textId="66373FCA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операционные затраты,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финансово-экономической моделью проекта государственно-частного партнерства)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0A496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0AEAA8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0697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16BAA9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C35F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A2E95F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C6FF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1A084F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A40F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83BFF6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1F5E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C0440F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37D90538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4D333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2.2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704ED" w14:textId="6DF202B8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Косвенные затраты,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(строка 2.2.1 + (плюс) строка 2.2.2)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4B0D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1102F0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8BEA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FE65BA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76A8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B9F0B8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AC46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99DE61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089B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9004CB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C899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98614C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220B62BC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9FBC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32CD13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40A18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в том числе: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41B0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2ECB88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ED6B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D314BD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6FA2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3287B5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0C77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5C2158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08CF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2ECF76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B5D0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58C4A4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00657A85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79C64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2.2.1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776DA" w14:textId="792D2D59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косвенные инвестиционные затраты,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пунктом 11 настоящей Методики)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770D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8700A2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20FD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A65E39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8D01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5B3D55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0C37A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2C0982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AD64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C1A68A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2CF3B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38E2D1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40FBC859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9F0A5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lastRenderedPageBreak/>
              <w:t>2.2.2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1C9DB" w14:textId="6C2283CB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косвенные операционные затраты,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пунктом 11 настоящей Методики)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9853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919553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719E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BDAE8C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1C76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2ECA16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8A91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07C75F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6093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55CCC0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B760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6BC4DA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7D321238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1DF84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3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894FB" w14:textId="07D1B6D2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Риски проекта государственно-частного партнерства,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(строка 3.1)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84CB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5D3886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4D0A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2656C7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EC3E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3AD86D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B133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0BC08E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E786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84E1C9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C0C3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E5DBD4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77DC4216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1E39C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3.1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5957D" w14:textId="4CA8C9D2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риски, оказывающие влияние на социально-экономические показатели отрасли (региона) и Республики Казахстан,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выбранным методом расчета рисков с обоснованием)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4B0A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B68F09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3DF5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7FB4BA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1C05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88CF42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EF2C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B3587A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0E73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AD2AD2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A77C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6E204B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17EA4811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0431F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4.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BE34A" w14:textId="53A83E85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Итого чистый социально-экономический поток проекта государственно-частного партнерства,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(строка 1 – (минус) строка 2 – (минус) строка 3)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B5E5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CEFA60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1DDC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866A0D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6429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0A62BF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1A602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E7A573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FE30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D65FAB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0BAB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016DB5C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123092A8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DB8062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5.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8D8AA" w14:textId="7D8C9A8B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Итого чистый дисконтированный социально-экономический поток проекта государственно-частного партнерства,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(строка 4 с учетом дисконта)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CB9E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B751CC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DBEC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3EDCDB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A8A8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5AA11FB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B15B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58DAE1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D0F5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823162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6FA23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0D8714AB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11414B56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6E2C9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6.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73C39" w14:textId="42CCD51A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 xml:space="preserve">Экономический чистый дисконтированный доход (ENPV), 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D6FB2">
              <w:rPr>
                <w:color w:val="000000"/>
              </w:rPr>
              <w:t xml:space="preserve"> (в соответствии с пунктами 22, 23, 24 настоящей Методики)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E0C47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929FB1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3D3D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433ABE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7EA2F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0BFD84E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9E9E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14EEF3E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076C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48A9AC86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4C70A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F8AF761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  <w:tr w:rsidR="000D6FB2" w:rsidRPr="000D6FB2" w14:paraId="3CB7522F" w14:textId="77777777" w:rsidTr="000D6FB2">
        <w:trPr>
          <w:trHeight w:val="30"/>
          <w:tblCellSpacing w:w="0" w:type="auto"/>
        </w:trPr>
        <w:tc>
          <w:tcPr>
            <w:tcW w:w="4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3E8E7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7.</w:t>
            </w:r>
          </w:p>
        </w:tc>
        <w:tc>
          <w:tcPr>
            <w:tcW w:w="35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AA468" w14:textId="77777777" w:rsidR="000D6FB2" w:rsidRPr="000D6FB2" w:rsidRDefault="000D6FB2" w:rsidP="007172DC">
            <w:pPr>
              <w:spacing w:after="20"/>
              <w:ind w:left="20"/>
              <w:jc w:val="both"/>
            </w:pPr>
            <w:r w:rsidRPr="000D6FB2">
              <w:rPr>
                <w:color w:val="000000"/>
              </w:rPr>
              <w:t>Экономическая внутренняя норма доходности (EIRR), % (в соответствии с пунктами 22, 23, 25, 26 настоящей Методики)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2165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CE05C2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D105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FA82228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348DA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6A7E9175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F338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3A88D62D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D5A29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7FC89A4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294C4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  <w:p w14:paraId="22A20570" w14:textId="77777777" w:rsidR="000D6FB2" w:rsidRPr="000D6FB2" w:rsidRDefault="000D6FB2" w:rsidP="007172DC">
            <w:pPr>
              <w:spacing w:after="20"/>
              <w:ind w:left="20"/>
              <w:jc w:val="both"/>
            </w:pPr>
          </w:p>
        </w:tc>
      </w:tr>
    </w:tbl>
    <w:p w14:paraId="5FD8AD43" w14:textId="77777777" w:rsidR="000D6FB2" w:rsidRDefault="000D6FB2" w:rsidP="000D6FB2">
      <w:pPr>
        <w:jc w:val="both"/>
      </w:pPr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Примечание: 13. Для расчета экономической чистой приведенной стоимости (ENPV) и экономической внутренней нормы доходности (EIRR) применяется ставка дисконтирования в соответствии с пунктом 23 настоящей Методики.</w:t>
      </w:r>
    </w:p>
    <w:p w14:paraId="1A9FDF6A" w14:textId="77777777" w:rsidR="00467DAD" w:rsidRDefault="00467DAD" w:rsidP="00467DAD">
      <w:pPr>
        <w:jc w:val="both"/>
        <w:rPr>
          <w:color w:val="000000"/>
          <w:sz w:val="28"/>
        </w:rPr>
      </w:pPr>
    </w:p>
    <w:sectPr w:rsidR="00467DAD" w:rsidSect="009B395D">
      <w:headerReference w:type="even" r:id="rId9"/>
      <w:headerReference w:type="default" r:id="rId10"/>
      <w:headerReference w:type="first" r:id="rId11"/>
      <w:pgSz w:w="11906" w:h="16838"/>
      <w:pgMar w:top="1134" w:right="850" w:bottom="1134" w:left="1276" w:header="850" w:footer="708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09022" w14:textId="77777777" w:rsidR="00A55A98" w:rsidRDefault="00A55A98">
      <w:r>
        <w:separator/>
      </w:r>
    </w:p>
  </w:endnote>
  <w:endnote w:type="continuationSeparator" w:id="0">
    <w:p w14:paraId="2C1147AF" w14:textId="77777777" w:rsidR="00A55A98" w:rsidRDefault="00A55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16971" w14:textId="77777777" w:rsidR="00A55A98" w:rsidRDefault="00A55A98">
      <w:r>
        <w:separator/>
      </w:r>
    </w:p>
  </w:footnote>
  <w:footnote w:type="continuationSeparator" w:id="0">
    <w:p w14:paraId="120F348B" w14:textId="77777777" w:rsidR="00A55A98" w:rsidRDefault="00A55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1A3D" w14:textId="77777777" w:rsidR="00BC13F1" w:rsidRDefault="00A55A98">
    <w:r>
      <w:pict w14:anchorId="19D0EE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0949149"/>
      <w:docPartObj>
        <w:docPartGallery w:val="Page Numbers (Top of Page)"/>
        <w:docPartUnique/>
      </w:docPartObj>
    </w:sdtPr>
    <w:sdtEndPr/>
    <w:sdtContent>
      <w:p w14:paraId="6100900B" w14:textId="03ADC9BA" w:rsidR="00BC13F1" w:rsidRDefault="002009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90BA" w14:textId="77777777" w:rsidR="00BC13F1" w:rsidRDefault="00A55A98">
    <w:r>
      <w:pict w14:anchorId="6097E9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B0040"/>
    <w:multiLevelType w:val="multilevel"/>
    <w:tmpl w:val="9F981F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6485077"/>
    <w:multiLevelType w:val="multilevel"/>
    <w:tmpl w:val="56927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3F1"/>
    <w:rsid w:val="000037C1"/>
    <w:rsid w:val="000A1643"/>
    <w:rsid w:val="000D6FB2"/>
    <w:rsid w:val="00200993"/>
    <w:rsid w:val="002241BE"/>
    <w:rsid w:val="00467DAD"/>
    <w:rsid w:val="008239CA"/>
    <w:rsid w:val="009B395D"/>
    <w:rsid w:val="00A55A98"/>
    <w:rsid w:val="00BC13F1"/>
    <w:rsid w:val="00C62ED6"/>
    <w:rsid w:val="00EA5DA8"/>
    <w:rsid w:val="00F05E30"/>
    <w:rsid w:val="00F8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5E94C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0377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377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2025-11-11T11:41:00Z</dcterms:modified>
  <revision>5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6C839B8A-9463-4CAA-9D62-F5903975CD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3E460FF-E941-4822-8B6B-5EB4D042637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1037</Words>
  <Characters>5911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Ляшенко Карина</cp:lastModifiedBy>
  <cp:revision>15</cp:revision>
  <dcterms:created xsi:type="dcterms:W3CDTF">2019-11-25T11:42:00Z</dcterms:created>
  <dcterms:modified xsi:type="dcterms:W3CDTF">2026-06-02T04:27:00Z</dcterms:modified>
</cp:coreProperties>
</file>